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13" w:rsidRPr="00F651D1" w:rsidRDefault="00C33113" w:rsidP="009315B1">
      <w:pPr>
        <w:jc w:val="center"/>
        <w:rPr>
          <w:rFonts w:ascii="Calibri" w:hAnsi="Calibri"/>
          <w:szCs w:val="22"/>
        </w:rPr>
      </w:pPr>
    </w:p>
    <w:p w:rsidR="009315B1" w:rsidRPr="00C022F6" w:rsidRDefault="009315B1" w:rsidP="009315B1">
      <w:pPr>
        <w:jc w:val="center"/>
        <w:rPr>
          <w:rFonts w:ascii="Calibri" w:hAnsi="Calibri"/>
          <w:sz w:val="32"/>
          <w:szCs w:val="32"/>
        </w:rPr>
      </w:pPr>
      <w:r w:rsidRPr="00C022F6">
        <w:rPr>
          <w:rFonts w:ascii="Calibri" w:hAnsi="Calibri"/>
          <w:sz w:val="32"/>
          <w:szCs w:val="32"/>
        </w:rPr>
        <w:t xml:space="preserve">Contractor Safety Rules </w:t>
      </w:r>
    </w:p>
    <w:p w:rsidR="00B53A4B" w:rsidRPr="00F651D1" w:rsidRDefault="00B53A4B" w:rsidP="009315B1">
      <w:pPr>
        <w:jc w:val="center"/>
        <w:rPr>
          <w:rFonts w:ascii="Calibri" w:hAnsi="Calibri"/>
          <w:sz w:val="20"/>
        </w:rPr>
      </w:pPr>
    </w:p>
    <w:p w:rsidR="00311F50" w:rsidRPr="00355624" w:rsidRDefault="00B53A4B" w:rsidP="00311F50">
      <w:pPr>
        <w:rPr>
          <w:rFonts w:ascii="Calibri" w:hAnsi="Calibri"/>
          <w:sz w:val="19"/>
          <w:szCs w:val="19"/>
        </w:rPr>
      </w:pPr>
      <w:r w:rsidRPr="00355624">
        <w:rPr>
          <w:rFonts w:ascii="Calibri" w:hAnsi="Calibri"/>
          <w:sz w:val="19"/>
          <w:szCs w:val="19"/>
        </w:rPr>
        <w:t xml:space="preserve">The safety of ITRCC employees, contractors, customers and first responders exceeds any other priority on the Indiana Toll Road. Work must be performed in such a manner that recognizes safety and the hazards posed while working on an interstate with each job performed resulting in zero injuries. To this end, management of ITRCC require </w:t>
      </w:r>
      <w:r w:rsidR="00A30519" w:rsidRPr="00355624">
        <w:rPr>
          <w:rFonts w:ascii="Calibri" w:hAnsi="Calibri"/>
          <w:sz w:val="19"/>
          <w:szCs w:val="19"/>
        </w:rPr>
        <w:t>contractors</w:t>
      </w:r>
      <w:r w:rsidRPr="00355624">
        <w:rPr>
          <w:rFonts w:ascii="Calibri" w:hAnsi="Calibri"/>
          <w:sz w:val="19"/>
          <w:szCs w:val="19"/>
        </w:rPr>
        <w:t xml:space="preserve"> to follow the below safety rules as a means of preventing workplace injuries.  </w:t>
      </w:r>
    </w:p>
    <w:p w:rsidR="00036FE7" w:rsidRPr="00355624" w:rsidRDefault="00036FE7" w:rsidP="00311F50">
      <w:pPr>
        <w:rPr>
          <w:rFonts w:ascii="Calibri" w:hAnsi="Calibri"/>
          <w:sz w:val="19"/>
          <w:szCs w:val="19"/>
        </w:rPr>
      </w:pPr>
    </w:p>
    <w:p w:rsidR="00036FE7" w:rsidRPr="00355624" w:rsidRDefault="00036FE7" w:rsidP="00311F50">
      <w:pPr>
        <w:rPr>
          <w:rFonts w:ascii="Calibri" w:hAnsi="Calibri"/>
          <w:sz w:val="19"/>
          <w:szCs w:val="19"/>
        </w:rPr>
      </w:pPr>
      <w:r w:rsidRPr="00355624">
        <w:rPr>
          <w:rFonts w:ascii="Calibri" w:hAnsi="Calibri"/>
          <w:sz w:val="19"/>
          <w:szCs w:val="19"/>
        </w:rPr>
        <w:t xml:space="preserve">Contractors are required to review this documents with all employees assigned to work on the ITR as well as report to the ITRCC Safety Department any injury and supervisor investigation report of an injury in a timely fashion. </w:t>
      </w:r>
    </w:p>
    <w:p w:rsidR="00036FE7" w:rsidRPr="00355624" w:rsidRDefault="00036FE7" w:rsidP="00311F50">
      <w:pPr>
        <w:rPr>
          <w:rFonts w:ascii="Calibri" w:hAnsi="Calibri"/>
          <w:sz w:val="19"/>
          <w:szCs w:val="19"/>
        </w:rPr>
      </w:pPr>
    </w:p>
    <w:p w:rsidR="00036FE7" w:rsidRPr="00355624" w:rsidRDefault="00A30519" w:rsidP="00311F50">
      <w:pPr>
        <w:rPr>
          <w:rFonts w:ascii="Calibri" w:hAnsi="Calibri"/>
          <w:sz w:val="19"/>
          <w:szCs w:val="19"/>
        </w:rPr>
      </w:pPr>
      <w:r w:rsidRPr="00355624">
        <w:rPr>
          <w:rFonts w:ascii="Calibri" w:hAnsi="Calibri"/>
          <w:sz w:val="19"/>
          <w:szCs w:val="19"/>
        </w:rPr>
        <w:t>Contracted</w:t>
      </w:r>
      <w:r w:rsidR="00036FE7" w:rsidRPr="00355624">
        <w:rPr>
          <w:rFonts w:ascii="Calibri" w:hAnsi="Calibri"/>
          <w:sz w:val="19"/>
          <w:szCs w:val="19"/>
        </w:rPr>
        <w:t xml:space="preserve"> employees found to be in violation of the below safety rules or performing other unsafe acts are subject to dismissal from the job site fo</w:t>
      </w:r>
      <w:r w:rsidRPr="00355624">
        <w:rPr>
          <w:rFonts w:ascii="Calibri" w:hAnsi="Calibri"/>
          <w:sz w:val="19"/>
          <w:szCs w:val="19"/>
        </w:rPr>
        <w:t>r the remainder of the project and any subsequent project on the Indiana Toll Road.</w:t>
      </w:r>
    </w:p>
    <w:p w:rsidR="009315B1" w:rsidRPr="00355624" w:rsidRDefault="009315B1" w:rsidP="009315B1">
      <w:pPr>
        <w:rPr>
          <w:rFonts w:ascii="Calibri" w:hAnsi="Calibri"/>
          <w:sz w:val="19"/>
          <w:szCs w:val="19"/>
        </w:rPr>
      </w:pPr>
    </w:p>
    <w:p w:rsidR="009315B1" w:rsidRPr="00355624" w:rsidRDefault="009315B1" w:rsidP="009315B1">
      <w:pPr>
        <w:pStyle w:val="ListParagraph"/>
        <w:numPr>
          <w:ilvl w:val="0"/>
          <w:numId w:val="4"/>
        </w:numPr>
        <w:rPr>
          <w:rFonts w:cs="Arial"/>
          <w:sz w:val="19"/>
          <w:szCs w:val="19"/>
        </w:rPr>
      </w:pPr>
      <w:r w:rsidRPr="00355624">
        <w:rPr>
          <w:rFonts w:cs="Arial"/>
          <w:sz w:val="19"/>
          <w:szCs w:val="19"/>
        </w:rPr>
        <w:t>Walking across active lanes of traffic without proper traffic control is prohibited</w:t>
      </w:r>
    </w:p>
    <w:p w:rsidR="009315B1" w:rsidRPr="00355624" w:rsidRDefault="00B53A4B" w:rsidP="009315B1">
      <w:pPr>
        <w:pStyle w:val="ListParagraph"/>
        <w:numPr>
          <w:ilvl w:val="0"/>
          <w:numId w:val="4"/>
        </w:numPr>
        <w:rPr>
          <w:rFonts w:cs="Arial"/>
          <w:sz w:val="19"/>
          <w:szCs w:val="19"/>
        </w:rPr>
      </w:pPr>
      <w:r w:rsidRPr="00355624">
        <w:rPr>
          <w:rFonts w:cs="Arial"/>
          <w:sz w:val="19"/>
          <w:szCs w:val="19"/>
        </w:rPr>
        <w:t xml:space="preserve">A </w:t>
      </w:r>
      <w:r w:rsidR="009315B1" w:rsidRPr="00355624">
        <w:rPr>
          <w:rFonts w:cs="Arial"/>
          <w:sz w:val="19"/>
          <w:szCs w:val="19"/>
          <w:u w:val="single"/>
        </w:rPr>
        <w:t>Class III Safety Vest</w:t>
      </w:r>
      <w:r w:rsidRPr="00355624">
        <w:rPr>
          <w:rFonts w:cs="Arial"/>
          <w:sz w:val="19"/>
          <w:szCs w:val="19"/>
        </w:rPr>
        <w:t xml:space="preserve"> is required</w:t>
      </w:r>
      <w:r w:rsidR="009315B1" w:rsidRPr="00355624">
        <w:rPr>
          <w:rFonts w:cs="Arial"/>
          <w:sz w:val="19"/>
          <w:szCs w:val="19"/>
        </w:rPr>
        <w:t xml:space="preserve"> when working </w:t>
      </w:r>
      <w:r w:rsidRPr="00355624">
        <w:rPr>
          <w:rFonts w:cs="Arial"/>
          <w:sz w:val="19"/>
          <w:szCs w:val="19"/>
        </w:rPr>
        <w:t>on the ITR</w:t>
      </w:r>
      <w:r w:rsidR="009315B1" w:rsidRPr="00355624">
        <w:rPr>
          <w:rFonts w:cs="Arial"/>
          <w:sz w:val="19"/>
          <w:szCs w:val="19"/>
        </w:rPr>
        <w:t>, unless the wearing of the required clothing is restricted by IOSHA or General Safety Practices.</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 xml:space="preserve">A Hard Hat is required </w:t>
      </w:r>
      <w:r w:rsidRPr="00355624">
        <w:rPr>
          <w:rFonts w:cs="Arial"/>
          <w:sz w:val="19"/>
          <w:szCs w:val="19"/>
          <w:u w:val="single"/>
        </w:rPr>
        <w:t>at all times</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 xml:space="preserve">Steel or Hard Toe boots are required </w:t>
      </w:r>
      <w:r w:rsidR="00B53A4B" w:rsidRPr="00355624">
        <w:rPr>
          <w:rFonts w:cs="Arial"/>
          <w:sz w:val="19"/>
          <w:szCs w:val="19"/>
        </w:rPr>
        <w:t>while working on the ITR</w:t>
      </w:r>
      <w:r w:rsidRPr="00355624">
        <w:rPr>
          <w:rFonts w:cs="Arial"/>
          <w:sz w:val="19"/>
          <w:szCs w:val="19"/>
        </w:rPr>
        <w:t>.</w:t>
      </w:r>
      <w:r w:rsidR="00B53A4B" w:rsidRPr="00355624">
        <w:rPr>
          <w:rFonts w:cs="Arial"/>
          <w:sz w:val="19"/>
          <w:szCs w:val="19"/>
        </w:rPr>
        <w:t xml:space="preserve"> </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 xml:space="preserve">Hearing protection shall be used when sound levels are above IOSHA permissible levels.  (85 dBa or more) </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Safety Glasses are required when</w:t>
      </w:r>
      <w:r w:rsidR="00B53A4B" w:rsidRPr="00355624">
        <w:rPr>
          <w:rFonts w:cs="Arial"/>
          <w:sz w:val="19"/>
          <w:szCs w:val="19"/>
        </w:rPr>
        <w:t xml:space="preserve"> performing work in which </w:t>
      </w:r>
      <w:r w:rsidRPr="00355624">
        <w:rPr>
          <w:rFonts w:cs="Arial"/>
          <w:sz w:val="19"/>
          <w:szCs w:val="19"/>
        </w:rPr>
        <w:t>debris may enter the eye</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Contractors are required to wear the appropriate hand protection when their hands are exposed to hazards</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 xml:space="preserve">Contractors shall wear and practice Fall Protection in accordance with the IOSHA Fall Protection Plan </w:t>
      </w:r>
    </w:p>
    <w:p w:rsidR="009315B1" w:rsidRPr="00355624" w:rsidRDefault="009315B1" w:rsidP="009315B1">
      <w:pPr>
        <w:pStyle w:val="ListParagraph"/>
        <w:numPr>
          <w:ilvl w:val="0"/>
          <w:numId w:val="4"/>
        </w:numPr>
        <w:tabs>
          <w:tab w:val="left" w:pos="-1440"/>
          <w:tab w:val="left" w:pos="-720"/>
        </w:tabs>
        <w:rPr>
          <w:rFonts w:cs="Arial"/>
          <w:sz w:val="19"/>
          <w:szCs w:val="19"/>
        </w:rPr>
      </w:pPr>
      <w:r w:rsidRPr="00355624">
        <w:rPr>
          <w:rFonts w:cs="Arial"/>
          <w:sz w:val="19"/>
          <w:szCs w:val="19"/>
        </w:rPr>
        <w:t xml:space="preserve">Respiratory protection shall be worn, when a contractor is exposed to airborne contaminants. </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Backup alarms are required when the view to the rear is obstructed</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Only properly trained personnel shall operate equipment and vehicles</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All vehicles shall have emergency lighting visible from 360 degrees.</w:t>
      </w:r>
    </w:p>
    <w:p w:rsidR="009315B1" w:rsidRPr="00355624" w:rsidRDefault="009315B1" w:rsidP="009315B1">
      <w:pPr>
        <w:pStyle w:val="ListParagraph"/>
        <w:numPr>
          <w:ilvl w:val="0"/>
          <w:numId w:val="4"/>
        </w:numPr>
        <w:rPr>
          <w:rFonts w:cs="Arial"/>
          <w:sz w:val="19"/>
          <w:szCs w:val="19"/>
        </w:rPr>
      </w:pPr>
      <w:r w:rsidRPr="00355624">
        <w:rPr>
          <w:rFonts w:cs="Arial"/>
          <w:sz w:val="19"/>
          <w:szCs w:val="19"/>
        </w:rPr>
        <w:t xml:space="preserve">As a general principle the </w:t>
      </w:r>
      <w:r w:rsidRPr="00355624">
        <w:rPr>
          <w:rFonts w:cs="Arial"/>
          <w:sz w:val="19"/>
          <w:szCs w:val="19"/>
          <w:u w:val="single"/>
        </w:rPr>
        <w:t>strong preference</w:t>
      </w:r>
      <w:r w:rsidRPr="00355624">
        <w:rPr>
          <w:rFonts w:cs="Arial"/>
          <w:sz w:val="19"/>
          <w:szCs w:val="19"/>
        </w:rPr>
        <w:t xml:space="preserve"> is for all movements on to and off of the ITR to be at toll plaza ramps or where acceleration / deceleration tapers are provided. </w:t>
      </w:r>
      <w:r w:rsidR="00B53A4B" w:rsidRPr="00355624">
        <w:rPr>
          <w:rFonts w:cs="Arial"/>
          <w:sz w:val="19"/>
          <w:szCs w:val="19"/>
        </w:rPr>
        <w:t>Should the use of a crossover be authorized, vehicles must have 360° lighting activated.</w:t>
      </w:r>
    </w:p>
    <w:p w:rsidR="009315B1" w:rsidRPr="00355624" w:rsidRDefault="009315B1" w:rsidP="00F651D1">
      <w:pPr>
        <w:pStyle w:val="ListParagraph"/>
        <w:numPr>
          <w:ilvl w:val="0"/>
          <w:numId w:val="4"/>
        </w:numPr>
        <w:rPr>
          <w:rFonts w:cs="Arial"/>
          <w:sz w:val="19"/>
          <w:szCs w:val="19"/>
        </w:rPr>
      </w:pPr>
      <w:r w:rsidRPr="00355624">
        <w:rPr>
          <w:rFonts w:cs="Arial"/>
          <w:sz w:val="19"/>
          <w:szCs w:val="19"/>
        </w:rPr>
        <w:t xml:space="preserve">Emergency lights </w:t>
      </w:r>
      <w:r w:rsidR="00B53A4B" w:rsidRPr="00355624">
        <w:rPr>
          <w:rFonts w:cs="Arial"/>
          <w:sz w:val="19"/>
          <w:szCs w:val="19"/>
        </w:rPr>
        <w:t>shall be activated</w:t>
      </w:r>
      <w:r w:rsidRPr="00355624">
        <w:rPr>
          <w:rFonts w:cs="Arial"/>
          <w:sz w:val="19"/>
          <w:szCs w:val="19"/>
        </w:rPr>
        <w:t xml:space="preserve"> before moving to the shoulder and should not be turned off until the vehicle has completed its action (entered a lot or reached normal highway speeds) </w:t>
      </w:r>
    </w:p>
    <w:p w:rsidR="00F651D1" w:rsidRPr="00355624" w:rsidRDefault="00F651D1" w:rsidP="00F651D1">
      <w:pPr>
        <w:pStyle w:val="ListParagraph"/>
        <w:rPr>
          <w:rFonts w:cs="Arial"/>
          <w:sz w:val="19"/>
          <w:szCs w:val="19"/>
        </w:rPr>
      </w:pPr>
    </w:p>
    <w:p w:rsidR="00F651D1" w:rsidRPr="00355624" w:rsidRDefault="009315B1" w:rsidP="00F651D1">
      <w:pPr>
        <w:pStyle w:val="ListParagraph"/>
        <w:spacing w:after="0" w:line="240" w:lineRule="auto"/>
        <w:rPr>
          <w:rFonts w:cs="Arial"/>
          <w:sz w:val="19"/>
          <w:szCs w:val="19"/>
        </w:rPr>
      </w:pPr>
      <w:r w:rsidRPr="00355624">
        <w:rPr>
          <w:rFonts w:cs="Arial"/>
          <w:sz w:val="19"/>
          <w:szCs w:val="19"/>
        </w:rPr>
        <w:t xml:space="preserve">a)  When traveling East or West for safety reasons you should enter a location in the following manner, </w:t>
      </w:r>
    </w:p>
    <w:p w:rsidR="009315B1" w:rsidRPr="00355624" w:rsidRDefault="00F651D1" w:rsidP="00F651D1">
      <w:pPr>
        <w:pStyle w:val="ListParagraph"/>
        <w:spacing w:after="0" w:line="240" w:lineRule="auto"/>
        <w:rPr>
          <w:rFonts w:cs="Arial"/>
          <w:sz w:val="19"/>
          <w:szCs w:val="19"/>
        </w:rPr>
      </w:pPr>
      <w:r w:rsidRPr="00355624">
        <w:rPr>
          <w:rFonts w:cs="Arial"/>
          <w:sz w:val="19"/>
          <w:szCs w:val="19"/>
        </w:rPr>
        <w:t xml:space="preserve">      </w:t>
      </w:r>
      <w:proofErr w:type="gramStart"/>
      <w:r w:rsidR="009315B1" w:rsidRPr="00355624">
        <w:rPr>
          <w:rFonts w:cs="Arial"/>
          <w:sz w:val="19"/>
          <w:szCs w:val="19"/>
        </w:rPr>
        <w:t>right</w:t>
      </w:r>
      <w:proofErr w:type="gramEnd"/>
      <w:r w:rsidR="009315B1" w:rsidRPr="00355624">
        <w:rPr>
          <w:rFonts w:cs="Arial"/>
          <w:sz w:val="19"/>
          <w:szCs w:val="19"/>
        </w:rPr>
        <w:t xml:space="preserve"> turn in, right turn out:</w:t>
      </w:r>
    </w:p>
    <w:p w:rsidR="00F651D1" w:rsidRPr="00355624" w:rsidRDefault="009315B1" w:rsidP="00F651D1">
      <w:pPr>
        <w:ind w:left="1440"/>
        <w:rPr>
          <w:rFonts w:ascii="Calibri" w:hAnsi="Calibri" w:cs="Arial"/>
          <w:sz w:val="19"/>
          <w:szCs w:val="19"/>
        </w:rPr>
      </w:pPr>
      <w:r w:rsidRPr="00355624">
        <w:rPr>
          <w:rFonts w:ascii="Calibri" w:hAnsi="Calibri" w:cs="Arial"/>
          <w:sz w:val="19"/>
          <w:szCs w:val="19"/>
        </w:rPr>
        <w:t xml:space="preserve">1)  As your vehicle approaches the location, operator will turn on appropriate directional signal </w:t>
      </w:r>
    </w:p>
    <w:p w:rsidR="00F651D1" w:rsidRPr="00355624" w:rsidRDefault="00F651D1" w:rsidP="00F651D1">
      <w:pPr>
        <w:ind w:left="1440"/>
        <w:rPr>
          <w:rFonts w:ascii="Calibri" w:hAnsi="Calibri" w:cs="Arial"/>
          <w:sz w:val="19"/>
          <w:szCs w:val="19"/>
        </w:rPr>
      </w:pPr>
      <w:r w:rsidRPr="00355624">
        <w:rPr>
          <w:rFonts w:ascii="Calibri" w:hAnsi="Calibri" w:cs="Arial"/>
          <w:sz w:val="19"/>
          <w:szCs w:val="19"/>
        </w:rPr>
        <w:t xml:space="preserve">     </w:t>
      </w:r>
      <w:proofErr w:type="gramStart"/>
      <w:r w:rsidR="009315B1" w:rsidRPr="00355624">
        <w:rPr>
          <w:rFonts w:ascii="Calibri" w:hAnsi="Calibri" w:cs="Arial"/>
          <w:sz w:val="19"/>
          <w:szCs w:val="19"/>
        </w:rPr>
        <w:t>and</w:t>
      </w:r>
      <w:proofErr w:type="gramEnd"/>
      <w:r w:rsidR="009315B1" w:rsidRPr="00355624">
        <w:rPr>
          <w:rFonts w:ascii="Calibri" w:hAnsi="Calibri" w:cs="Arial"/>
          <w:sz w:val="19"/>
          <w:szCs w:val="19"/>
        </w:rPr>
        <w:t xml:space="preserve"> emergency lights; drive onto the outside shoulder well before driveway. Never slow down </w:t>
      </w:r>
    </w:p>
    <w:p w:rsidR="009315B1" w:rsidRPr="00355624" w:rsidRDefault="00F651D1" w:rsidP="00F651D1">
      <w:pPr>
        <w:ind w:left="1440"/>
        <w:rPr>
          <w:rFonts w:ascii="Calibri" w:hAnsi="Calibri" w:cs="Arial"/>
          <w:sz w:val="19"/>
          <w:szCs w:val="19"/>
        </w:rPr>
      </w:pPr>
      <w:r w:rsidRPr="00355624">
        <w:rPr>
          <w:rFonts w:ascii="Calibri" w:hAnsi="Calibri" w:cs="Arial"/>
          <w:sz w:val="19"/>
          <w:szCs w:val="19"/>
        </w:rPr>
        <w:t xml:space="preserve">     </w:t>
      </w:r>
      <w:proofErr w:type="gramStart"/>
      <w:r w:rsidR="009315B1" w:rsidRPr="00355624">
        <w:rPr>
          <w:rFonts w:ascii="Calibri" w:hAnsi="Calibri" w:cs="Arial"/>
          <w:sz w:val="19"/>
          <w:szCs w:val="19"/>
        </w:rPr>
        <w:t>on</w:t>
      </w:r>
      <w:proofErr w:type="gramEnd"/>
      <w:r w:rsidR="009315B1" w:rsidRPr="00355624">
        <w:rPr>
          <w:rFonts w:ascii="Calibri" w:hAnsi="Calibri" w:cs="Arial"/>
          <w:sz w:val="19"/>
          <w:szCs w:val="19"/>
        </w:rPr>
        <w:t xml:space="preserve"> pavement until the entire vehicle is on the shoulder</w:t>
      </w:r>
    </w:p>
    <w:p w:rsidR="00F651D1" w:rsidRPr="00355624" w:rsidRDefault="009315B1" w:rsidP="00F651D1">
      <w:pPr>
        <w:pStyle w:val="NoSpacing"/>
        <w:ind w:left="1440"/>
        <w:rPr>
          <w:rFonts w:ascii="Calibri" w:hAnsi="Calibri" w:cs="Arial"/>
          <w:sz w:val="19"/>
          <w:szCs w:val="19"/>
        </w:rPr>
      </w:pPr>
      <w:r w:rsidRPr="00355624">
        <w:rPr>
          <w:rFonts w:ascii="Calibri" w:hAnsi="Calibri" w:cs="Arial"/>
          <w:sz w:val="19"/>
          <w:szCs w:val="19"/>
        </w:rPr>
        <w:t xml:space="preserve">2)  When approaching the driveway on the outside shoulder, operator will make his/her right </w:t>
      </w:r>
    </w:p>
    <w:p w:rsidR="009315B1" w:rsidRPr="00355624" w:rsidRDefault="00F651D1" w:rsidP="00F651D1">
      <w:pPr>
        <w:pStyle w:val="NoSpacing"/>
        <w:ind w:left="1440"/>
        <w:rPr>
          <w:rFonts w:ascii="Calibri" w:hAnsi="Calibri" w:cs="Arial"/>
          <w:sz w:val="19"/>
          <w:szCs w:val="19"/>
        </w:rPr>
      </w:pPr>
      <w:r w:rsidRPr="00355624">
        <w:rPr>
          <w:rFonts w:ascii="Calibri" w:hAnsi="Calibri" w:cs="Arial"/>
          <w:sz w:val="19"/>
          <w:szCs w:val="19"/>
        </w:rPr>
        <w:t xml:space="preserve">     </w:t>
      </w:r>
      <w:proofErr w:type="gramStart"/>
      <w:r w:rsidR="009315B1" w:rsidRPr="00355624">
        <w:rPr>
          <w:rFonts w:ascii="Calibri" w:hAnsi="Calibri" w:cs="Arial"/>
          <w:sz w:val="19"/>
          <w:szCs w:val="19"/>
        </w:rPr>
        <w:t>turn</w:t>
      </w:r>
      <w:proofErr w:type="gramEnd"/>
      <w:r w:rsidR="009315B1" w:rsidRPr="00355624">
        <w:rPr>
          <w:rFonts w:ascii="Calibri" w:hAnsi="Calibri" w:cs="Arial"/>
          <w:sz w:val="19"/>
          <w:szCs w:val="19"/>
        </w:rPr>
        <w:t xml:space="preserve"> into the driveway.</w:t>
      </w:r>
    </w:p>
    <w:p w:rsidR="00F651D1" w:rsidRPr="00355624" w:rsidRDefault="00F651D1" w:rsidP="00F651D1">
      <w:pPr>
        <w:pStyle w:val="NoSpacing"/>
        <w:ind w:left="1440"/>
        <w:rPr>
          <w:rFonts w:ascii="Calibri" w:hAnsi="Calibri" w:cs="Arial"/>
          <w:sz w:val="19"/>
          <w:szCs w:val="19"/>
        </w:rPr>
      </w:pPr>
    </w:p>
    <w:p w:rsidR="009315B1" w:rsidRPr="00355624" w:rsidRDefault="009315B1" w:rsidP="00F651D1">
      <w:pPr>
        <w:pStyle w:val="NoSpacing"/>
        <w:ind w:firstLine="720"/>
        <w:rPr>
          <w:rFonts w:ascii="Calibri" w:hAnsi="Calibri" w:cs="Arial"/>
          <w:sz w:val="19"/>
          <w:szCs w:val="19"/>
        </w:rPr>
      </w:pPr>
      <w:r w:rsidRPr="00355624">
        <w:rPr>
          <w:rFonts w:ascii="Calibri" w:hAnsi="Calibri" w:cs="Arial"/>
          <w:sz w:val="19"/>
          <w:szCs w:val="19"/>
        </w:rPr>
        <w:t>b)  Right-hand</w:t>
      </w:r>
      <w:bookmarkStart w:id="0" w:name="_GoBack"/>
      <w:bookmarkEnd w:id="0"/>
      <w:r w:rsidRPr="00355624">
        <w:rPr>
          <w:rFonts w:ascii="Calibri" w:hAnsi="Calibri" w:cs="Arial"/>
          <w:sz w:val="19"/>
          <w:szCs w:val="19"/>
        </w:rPr>
        <w:t xml:space="preserve"> turns when leaving a building</w:t>
      </w:r>
    </w:p>
    <w:p w:rsidR="00F651D1" w:rsidRPr="00355624" w:rsidRDefault="00F651D1" w:rsidP="00F651D1">
      <w:pPr>
        <w:pStyle w:val="NoSpacing"/>
        <w:ind w:left="1440"/>
        <w:rPr>
          <w:rFonts w:ascii="Calibri" w:hAnsi="Calibri" w:cs="Arial"/>
          <w:sz w:val="19"/>
          <w:szCs w:val="19"/>
        </w:rPr>
      </w:pPr>
      <w:r w:rsidRPr="00355624">
        <w:rPr>
          <w:rFonts w:ascii="Calibri" w:hAnsi="Calibri" w:cs="Arial"/>
          <w:sz w:val="19"/>
          <w:szCs w:val="19"/>
        </w:rPr>
        <w:t>1) When</w:t>
      </w:r>
      <w:r w:rsidR="009315B1" w:rsidRPr="00355624">
        <w:rPr>
          <w:rFonts w:ascii="Calibri" w:hAnsi="Calibri" w:cs="Arial"/>
          <w:sz w:val="19"/>
          <w:szCs w:val="19"/>
        </w:rPr>
        <w:t xml:space="preserve"> leaving any building you will come to a complete stop at the start of the shoulder, </w:t>
      </w:r>
    </w:p>
    <w:p w:rsidR="00F651D1" w:rsidRPr="00355624" w:rsidRDefault="00F651D1" w:rsidP="00F651D1">
      <w:pPr>
        <w:pStyle w:val="NoSpacing"/>
        <w:ind w:left="1440"/>
        <w:rPr>
          <w:rFonts w:ascii="Calibri" w:hAnsi="Calibri" w:cs="Arial"/>
          <w:sz w:val="19"/>
          <w:szCs w:val="19"/>
        </w:rPr>
      </w:pPr>
      <w:r w:rsidRPr="00355624">
        <w:rPr>
          <w:rFonts w:ascii="Calibri" w:hAnsi="Calibri" w:cs="Arial"/>
          <w:sz w:val="19"/>
          <w:szCs w:val="19"/>
        </w:rPr>
        <w:t xml:space="preserve">     </w:t>
      </w:r>
      <w:proofErr w:type="gramStart"/>
      <w:r w:rsidR="009315B1" w:rsidRPr="00355624">
        <w:rPr>
          <w:rFonts w:ascii="Calibri" w:hAnsi="Calibri" w:cs="Arial"/>
          <w:sz w:val="19"/>
          <w:szCs w:val="19"/>
        </w:rPr>
        <w:t>activate</w:t>
      </w:r>
      <w:proofErr w:type="gramEnd"/>
      <w:r w:rsidR="009315B1" w:rsidRPr="00355624">
        <w:rPr>
          <w:rFonts w:ascii="Calibri" w:hAnsi="Calibri" w:cs="Arial"/>
          <w:sz w:val="19"/>
          <w:szCs w:val="19"/>
        </w:rPr>
        <w:t xml:space="preserve"> emergency lights.</w:t>
      </w:r>
    </w:p>
    <w:p w:rsidR="00F651D1" w:rsidRPr="00355624" w:rsidRDefault="009315B1" w:rsidP="00F651D1">
      <w:pPr>
        <w:pStyle w:val="NoSpacing"/>
        <w:ind w:left="1440"/>
        <w:rPr>
          <w:rFonts w:ascii="Calibri" w:hAnsi="Calibri" w:cs="Arial"/>
          <w:sz w:val="19"/>
          <w:szCs w:val="19"/>
        </w:rPr>
      </w:pPr>
      <w:r w:rsidRPr="00355624">
        <w:rPr>
          <w:rFonts w:ascii="Calibri" w:hAnsi="Calibri" w:cs="Arial"/>
          <w:sz w:val="19"/>
          <w:szCs w:val="19"/>
        </w:rPr>
        <w:t xml:space="preserve">2)  When turning right, you will wait until traffic conditions are safe, turn right onto the shoulder </w:t>
      </w:r>
    </w:p>
    <w:p w:rsidR="00F651D1" w:rsidRPr="00355624" w:rsidRDefault="00F651D1" w:rsidP="00F651D1">
      <w:pPr>
        <w:pStyle w:val="NoSpacing"/>
        <w:ind w:left="1440"/>
        <w:rPr>
          <w:rFonts w:ascii="Calibri" w:hAnsi="Calibri" w:cs="Arial"/>
          <w:sz w:val="19"/>
          <w:szCs w:val="19"/>
        </w:rPr>
      </w:pPr>
      <w:r w:rsidRPr="00355624">
        <w:rPr>
          <w:rFonts w:ascii="Calibri" w:hAnsi="Calibri" w:cs="Arial"/>
          <w:sz w:val="19"/>
          <w:szCs w:val="19"/>
        </w:rPr>
        <w:t xml:space="preserve">     </w:t>
      </w:r>
      <w:proofErr w:type="gramStart"/>
      <w:r w:rsidR="009315B1" w:rsidRPr="00355624">
        <w:rPr>
          <w:rFonts w:ascii="Calibri" w:hAnsi="Calibri" w:cs="Arial"/>
          <w:sz w:val="19"/>
          <w:szCs w:val="19"/>
        </w:rPr>
        <w:t>and</w:t>
      </w:r>
      <w:proofErr w:type="gramEnd"/>
      <w:r w:rsidR="009315B1" w:rsidRPr="00355624">
        <w:rPr>
          <w:rFonts w:ascii="Calibri" w:hAnsi="Calibri" w:cs="Arial"/>
          <w:sz w:val="19"/>
          <w:szCs w:val="19"/>
        </w:rPr>
        <w:t xml:space="preserve"> accelerate to a speed of at least </w:t>
      </w:r>
      <w:r w:rsidR="009315B1" w:rsidRPr="00355624">
        <w:rPr>
          <w:rFonts w:ascii="Calibri" w:hAnsi="Calibri" w:cs="Arial"/>
          <w:b/>
          <w:i/>
          <w:sz w:val="19"/>
          <w:szCs w:val="19"/>
        </w:rPr>
        <w:t>45 MPH</w:t>
      </w:r>
      <w:r w:rsidR="009315B1" w:rsidRPr="00355624">
        <w:rPr>
          <w:rFonts w:ascii="Calibri" w:hAnsi="Calibri" w:cs="Arial"/>
          <w:sz w:val="19"/>
          <w:szCs w:val="19"/>
        </w:rPr>
        <w:t xml:space="preserve"> before pulling out onto the highway doing so in </w:t>
      </w:r>
    </w:p>
    <w:p w:rsidR="00D92F3A" w:rsidRPr="00355624" w:rsidRDefault="00F651D1" w:rsidP="003B726E">
      <w:pPr>
        <w:pStyle w:val="NoSpacing"/>
        <w:ind w:left="1440"/>
        <w:rPr>
          <w:rFonts w:ascii="Calibri" w:hAnsi="Calibri" w:cs="Arial"/>
          <w:sz w:val="19"/>
          <w:szCs w:val="19"/>
        </w:rPr>
      </w:pPr>
      <w:r w:rsidRPr="00355624">
        <w:rPr>
          <w:rFonts w:ascii="Calibri" w:hAnsi="Calibri" w:cs="Arial"/>
          <w:sz w:val="19"/>
          <w:szCs w:val="19"/>
        </w:rPr>
        <w:t xml:space="preserve">     </w:t>
      </w:r>
      <w:proofErr w:type="gramStart"/>
      <w:r w:rsidR="009315B1" w:rsidRPr="00355624">
        <w:rPr>
          <w:rFonts w:ascii="Calibri" w:hAnsi="Calibri" w:cs="Arial"/>
          <w:sz w:val="19"/>
          <w:szCs w:val="19"/>
        </w:rPr>
        <w:t>a</w:t>
      </w:r>
      <w:proofErr w:type="gramEnd"/>
      <w:r w:rsidR="009315B1" w:rsidRPr="00355624">
        <w:rPr>
          <w:rFonts w:ascii="Calibri" w:hAnsi="Calibri" w:cs="Arial"/>
          <w:sz w:val="19"/>
          <w:szCs w:val="19"/>
        </w:rPr>
        <w:t xml:space="preserve"> way as to not disrupt traffic. Use appropriate directional signal.</w:t>
      </w:r>
    </w:p>
    <w:sectPr w:rsidR="00D92F3A" w:rsidRPr="00355624" w:rsidSect="00F651D1">
      <w:headerReference w:type="default" r:id="rId8"/>
      <w:footerReference w:type="default" r:id="rId9"/>
      <w:pgSz w:w="12240" w:h="15840" w:code="1"/>
      <w:pgMar w:top="888" w:right="1440" w:bottom="1411" w:left="144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84" w:rsidRDefault="00811884">
      <w:r>
        <w:separator/>
      </w:r>
    </w:p>
  </w:endnote>
  <w:endnote w:type="continuationSeparator" w:id="0">
    <w:p w:rsidR="00811884" w:rsidRDefault="0081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DD" w:rsidRDefault="006722DD" w:rsidP="0021442C">
    <w:pPr>
      <w:pStyle w:val="Heading2"/>
    </w:pPr>
    <w:r>
      <w:tab/>
    </w:r>
  </w:p>
  <w:p w:rsidR="006722DD" w:rsidRPr="00345B60" w:rsidRDefault="006722DD" w:rsidP="005E4DF4">
    <w:pPr>
      <w:pStyle w:val="Heading2"/>
      <w:jc w:val="center"/>
      <w:rPr>
        <w:b w:val="0"/>
        <w:sz w:val="18"/>
        <w:szCs w:val="18"/>
      </w:rPr>
    </w:pPr>
    <w:r w:rsidRPr="00345B60">
      <w:rPr>
        <w:sz w:val="18"/>
        <w:szCs w:val="18"/>
      </w:rPr>
      <w:t xml:space="preserve">ITR Concession Company LLC </w:t>
    </w:r>
    <w:r w:rsidRPr="00345B60">
      <w:rPr>
        <w:b w:val="0"/>
        <w:sz w:val="18"/>
        <w:szCs w:val="18"/>
      </w:rPr>
      <w:t xml:space="preserve">52551 Ash Road Granger, Indiana 46530 T: </w:t>
    </w:r>
    <w:r w:rsidR="00B226FE">
      <w:rPr>
        <w:b w:val="0"/>
        <w:sz w:val="18"/>
        <w:szCs w:val="18"/>
      </w:rPr>
      <w:t>(574) 675-4010</w:t>
    </w:r>
    <w:r>
      <w:rPr>
        <w:b w:val="0"/>
        <w:sz w:val="18"/>
        <w:szCs w:val="18"/>
      </w:rPr>
      <w:t xml:space="preserve"> F: (574) 651-2424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84" w:rsidRDefault="00811884">
      <w:r>
        <w:separator/>
      </w:r>
    </w:p>
  </w:footnote>
  <w:footnote w:type="continuationSeparator" w:id="0">
    <w:p w:rsidR="00811884" w:rsidRDefault="0081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DD" w:rsidRPr="00FD5C26" w:rsidRDefault="007E1AC7" w:rsidP="00FD5C26">
    <w:pPr>
      <w:pStyle w:val="Header"/>
      <w:rPr>
        <w:szCs w:val="28"/>
      </w:rPr>
    </w:pPr>
    <w:r>
      <w:rPr>
        <w:noProof/>
        <w:szCs w:val="28"/>
        <w:lang w:val="en-US"/>
      </w:rPr>
      <w:drawing>
        <wp:inline distT="0" distB="0" distL="0" distR="0">
          <wp:extent cx="2750820" cy="762000"/>
          <wp:effectExtent l="0" t="0" r="0" b="0"/>
          <wp:docPr id="1" name="Picture 1" descr="I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B5E"/>
    <w:multiLevelType w:val="hybridMultilevel"/>
    <w:tmpl w:val="C29EBB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9C4BA0"/>
    <w:multiLevelType w:val="hybridMultilevel"/>
    <w:tmpl w:val="3CB2D20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7D5A73"/>
    <w:multiLevelType w:val="hybridMultilevel"/>
    <w:tmpl w:val="50C4C9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69D01C09"/>
    <w:multiLevelType w:val="hybridMultilevel"/>
    <w:tmpl w:val="538A3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2C"/>
    <w:rsid w:val="00036FE7"/>
    <w:rsid w:val="0005711D"/>
    <w:rsid w:val="00092E83"/>
    <w:rsid w:val="000B0885"/>
    <w:rsid w:val="00100600"/>
    <w:rsid w:val="0016345E"/>
    <w:rsid w:val="001D081E"/>
    <w:rsid w:val="001E57B4"/>
    <w:rsid w:val="001F79D4"/>
    <w:rsid w:val="0021442C"/>
    <w:rsid w:val="0021530F"/>
    <w:rsid w:val="002212E9"/>
    <w:rsid w:val="00252ED6"/>
    <w:rsid w:val="002635DF"/>
    <w:rsid w:val="002878FE"/>
    <w:rsid w:val="002C68C0"/>
    <w:rsid w:val="002E2E0D"/>
    <w:rsid w:val="002E706D"/>
    <w:rsid w:val="002F37A8"/>
    <w:rsid w:val="00311F50"/>
    <w:rsid w:val="0034318A"/>
    <w:rsid w:val="00345B60"/>
    <w:rsid w:val="00355624"/>
    <w:rsid w:val="00396338"/>
    <w:rsid w:val="003B726E"/>
    <w:rsid w:val="003C5810"/>
    <w:rsid w:val="003D374F"/>
    <w:rsid w:val="00475EEE"/>
    <w:rsid w:val="00492A2D"/>
    <w:rsid w:val="0049738E"/>
    <w:rsid w:val="00553430"/>
    <w:rsid w:val="00556677"/>
    <w:rsid w:val="00564C36"/>
    <w:rsid w:val="00584E9A"/>
    <w:rsid w:val="005C6599"/>
    <w:rsid w:val="005D65C3"/>
    <w:rsid w:val="005E4DF4"/>
    <w:rsid w:val="005F551A"/>
    <w:rsid w:val="006423B7"/>
    <w:rsid w:val="00657F46"/>
    <w:rsid w:val="006722DD"/>
    <w:rsid w:val="006828BD"/>
    <w:rsid w:val="006A4692"/>
    <w:rsid w:val="006B411F"/>
    <w:rsid w:val="006B7E1B"/>
    <w:rsid w:val="006C2834"/>
    <w:rsid w:val="006D6730"/>
    <w:rsid w:val="006E556D"/>
    <w:rsid w:val="006E589D"/>
    <w:rsid w:val="00723F3D"/>
    <w:rsid w:val="00785297"/>
    <w:rsid w:val="007E1AC7"/>
    <w:rsid w:val="00805201"/>
    <w:rsid w:val="00811884"/>
    <w:rsid w:val="00821285"/>
    <w:rsid w:val="00842609"/>
    <w:rsid w:val="008651A9"/>
    <w:rsid w:val="00875E92"/>
    <w:rsid w:val="008B06B5"/>
    <w:rsid w:val="008C4C3B"/>
    <w:rsid w:val="008E0883"/>
    <w:rsid w:val="009315B1"/>
    <w:rsid w:val="00960E32"/>
    <w:rsid w:val="00975DD5"/>
    <w:rsid w:val="00993D3C"/>
    <w:rsid w:val="009B5C43"/>
    <w:rsid w:val="009D30BC"/>
    <w:rsid w:val="009E608D"/>
    <w:rsid w:val="00A2045F"/>
    <w:rsid w:val="00A25F1A"/>
    <w:rsid w:val="00A27716"/>
    <w:rsid w:val="00A30519"/>
    <w:rsid w:val="00A41B70"/>
    <w:rsid w:val="00A66B0E"/>
    <w:rsid w:val="00B226FE"/>
    <w:rsid w:val="00B35453"/>
    <w:rsid w:val="00B53A4B"/>
    <w:rsid w:val="00B56B04"/>
    <w:rsid w:val="00B74AA8"/>
    <w:rsid w:val="00B90898"/>
    <w:rsid w:val="00B924E1"/>
    <w:rsid w:val="00C022F6"/>
    <w:rsid w:val="00C33113"/>
    <w:rsid w:val="00C40017"/>
    <w:rsid w:val="00C47C66"/>
    <w:rsid w:val="00C94303"/>
    <w:rsid w:val="00CF6DD1"/>
    <w:rsid w:val="00D301BA"/>
    <w:rsid w:val="00D65030"/>
    <w:rsid w:val="00D92F3A"/>
    <w:rsid w:val="00E005A6"/>
    <w:rsid w:val="00E207CE"/>
    <w:rsid w:val="00E42B8D"/>
    <w:rsid w:val="00EC52D6"/>
    <w:rsid w:val="00EF09B5"/>
    <w:rsid w:val="00F42F72"/>
    <w:rsid w:val="00F651D1"/>
    <w:rsid w:val="00FA2B19"/>
    <w:rsid w:val="00FD5C26"/>
    <w:rsid w:val="00FE5A65"/>
    <w:rsid w:val="00FF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42C"/>
    <w:rPr>
      <w:rFonts w:ascii="Arial" w:hAnsi="Arial"/>
      <w:sz w:val="22"/>
      <w:lang w:val="en-GB"/>
    </w:rPr>
  </w:style>
  <w:style w:type="paragraph" w:styleId="Heading1">
    <w:name w:val="heading 1"/>
    <w:basedOn w:val="Normal"/>
    <w:next w:val="Normal"/>
    <w:qFormat/>
    <w:rsid w:val="00D92F3A"/>
    <w:pPr>
      <w:keepNext/>
      <w:spacing w:before="240" w:after="60"/>
      <w:outlineLvl w:val="0"/>
    </w:pPr>
    <w:rPr>
      <w:rFonts w:cs="Arial"/>
      <w:b/>
      <w:bCs/>
      <w:kern w:val="32"/>
      <w:sz w:val="32"/>
      <w:szCs w:val="32"/>
    </w:rPr>
  </w:style>
  <w:style w:type="paragraph" w:styleId="Heading2">
    <w:name w:val="heading 2"/>
    <w:basedOn w:val="Normal"/>
    <w:next w:val="Normal"/>
    <w:qFormat/>
    <w:rsid w:val="0021442C"/>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442C"/>
    <w:pPr>
      <w:tabs>
        <w:tab w:val="center" w:pos="4320"/>
        <w:tab w:val="right" w:pos="8640"/>
      </w:tabs>
    </w:pPr>
  </w:style>
  <w:style w:type="paragraph" w:styleId="Footer">
    <w:name w:val="footer"/>
    <w:basedOn w:val="Normal"/>
    <w:rsid w:val="0021442C"/>
    <w:pPr>
      <w:tabs>
        <w:tab w:val="center" w:pos="4320"/>
        <w:tab w:val="right" w:pos="8640"/>
      </w:tabs>
    </w:pPr>
  </w:style>
  <w:style w:type="paragraph" w:customStyle="1" w:styleId="InsideAddress">
    <w:name w:val="Inside Address"/>
    <w:basedOn w:val="Normal"/>
    <w:rsid w:val="0021442C"/>
    <w:pPr>
      <w:spacing w:line="220" w:lineRule="atLeast"/>
      <w:jc w:val="both"/>
    </w:pPr>
    <w:rPr>
      <w:spacing w:val="-5"/>
      <w:sz w:val="20"/>
      <w:lang w:val="en-US"/>
    </w:rPr>
  </w:style>
  <w:style w:type="paragraph" w:styleId="DocumentMap">
    <w:name w:val="Document Map"/>
    <w:basedOn w:val="Normal"/>
    <w:semiHidden/>
    <w:rsid w:val="00556677"/>
    <w:pPr>
      <w:shd w:val="clear" w:color="auto" w:fill="000080"/>
    </w:pPr>
    <w:rPr>
      <w:rFonts w:ascii="Tahoma" w:hAnsi="Tahoma" w:cs="Tahoma"/>
      <w:sz w:val="20"/>
    </w:rPr>
  </w:style>
  <w:style w:type="paragraph" w:styleId="NormalWeb">
    <w:name w:val="Normal (Web)"/>
    <w:basedOn w:val="Normal"/>
    <w:rsid w:val="00FE5A65"/>
    <w:pPr>
      <w:spacing w:before="100" w:beforeAutospacing="1" w:after="100" w:afterAutospacing="1"/>
    </w:pPr>
    <w:rPr>
      <w:rFonts w:ascii="Times New Roman" w:hAnsi="Times New Roman"/>
      <w:sz w:val="24"/>
      <w:szCs w:val="24"/>
      <w:lang w:val="en-US"/>
    </w:rPr>
  </w:style>
  <w:style w:type="paragraph" w:styleId="BalloonText">
    <w:name w:val="Balloon Text"/>
    <w:basedOn w:val="Normal"/>
    <w:semiHidden/>
    <w:rsid w:val="00FE5A65"/>
    <w:rPr>
      <w:rFonts w:ascii="Tahoma" w:hAnsi="Tahoma" w:cs="Tahoma"/>
      <w:sz w:val="16"/>
      <w:szCs w:val="16"/>
    </w:rPr>
  </w:style>
  <w:style w:type="paragraph" w:customStyle="1" w:styleId="subtitulo">
    <w:name w:val="subtitulo"/>
    <w:basedOn w:val="Normal"/>
    <w:rsid w:val="008B06B5"/>
    <w:pPr>
      <w:spacing w:after="120" w:line="312" w:lineRule="auto"/>
      <w:ind w:left="567"/>
      <w:jc w:val="both"/>
    </w:pPr>
    <w:rPr>
      <w:rFonts w:ascii="Arial Narrow" w:hAnsi="Arial Narrow"/>
      <w:b/>
      <w:sz w:val="24"/>
      <w:szCs w:val="22"/>
      <w:u w:val="single"/>
      <w:lang w:val="en-US" w:eastAsia="es-ES"/>
    </w:rPr>
  </w:style>
  <w:style w:type="paragraph" w:styleId="BodyTextIndent2">
    <w:name w:val="Body Text Indent 2"/>
    <w:basedOn w:val="Normal"/>
    <w:rsid w:val="00D92F3A"/>
    <w:pPr>
      <w:widowControl w:val="0"/>
      <w:tabs>
        <w:tab w:val="left" w:pos="1260"/>
      </w:tabs>
      <w:ind w:left="1260" w:hanging="540"/>
    </w:pPr>
    <w:rPr>
      <w:snapToGrid w:val="0"/>
      <w:sz w:val="24"/>
      <w:lang w:val="en-US"/>
    </w:rPr>
  </w:style>
  <w:style w:type="paragraph" w:styleId="BodyText">
    <w:name w:val="Body Text"/>
    <w:basedOn w:val="Normal"/>
    <w:rsid w:val="00D92F3A"/>
    <w:pPr>
      <w:widowControl w:val="0"/>
      <w:jc w:val="both"/>
    </w:pPr>
    <w:rPr>
      <w:snapToGrid w:val="0"/>
      <w:sz w:val="24"/>
      <w:lang w:val="en-US"/>
    </w:rPr>
  </w:style>
  <w:style w:type="paragraph" w:styleId="ListParagraph">
    <w:name w:val="List Paragraph"/>
    <w:basedOn w:val="Normal"/>
    <w:uiPriority w:val="34"/>
    <w:qFormat/>
    <w:rsid w:val="009315B1"/>
    <w:pPr>
      <w:spacing w:after="200" w:line="276" w:lineRule="auto"/>
      <w:ind w:left="720"/>
      <w:contextualSpacing/>
    </w:pPr>
    <w:rPr>
      <w:rFonts w:ascii="Calibri" w:eastAsia="Calibri" w:hAnsi="Calibri"/>
      <w:szCs w:val="22"/>
      <w:lang w:val="en-US"/>
    </w:rPr>
  </w:style>
  <w:style w:type="paragraph" w:styleId="NoSpacing">
    <w:name w:val="No Spacing"/>
    <w:uiPriority w:val="1"/>
    <w:qFormat/>
    <w:rsid w:val="009315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42C"/>
    <w:rPr>
      <w:rFonts w:ascii="Arial" w:hAnsi="Arial"/>
      <w:sz w:val="22"/>
      <w:lang w:val="en-GB"/>
    </w:rPr>
  </w:style>
  <w:style w:type="paragraph" w:styleId="Heading1">
    <w:name w:val="heading 1"/>
    <w:basedOn w:val="Normal"/>
    <w:next w:val="Normal"/>
    <w:qFormat/>
    <w:rsid w:val="00D92F3A"/>
    <w:pPr>
      <w:keepNext/>
      <w:spacing w:before="240" w:after="60"/>
      <w:outlineLvl w:val="0"/>
    </w:pPr>
    <w:rPr>
      <w:rFonts w:cs="Arial"/>
      <w:b/>
      <w:bCs/>
      <w:kern w:val="32"/>
      <w:sz w:val="32"/>
      <w:szCs w:val="32"/>
    </w:rPr>
  </w:style>
  <w:style w:type="paragraph" w:styleId="Heading2">
    <w:name w:val="heading 2"/>
    <w:basedOn w:val="Normal"/>
    <w:next w:val="Normal"/>
    <w:qFormat/>
    <w:rsid w:val="0021442C"/>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442C"/>
    <w:pPr>
      <w:tabs>
        <w:tab w:val="center" w:pos="4320"/>
        <w:tab w:val="right" w:pos="8640"/>
      </w:tabs>
    </w:pPr>
  </w:style>
  <w:style w:type="paragraph" w:styleId="Footer">
    <w:name w:val="footer"/>
    <w:basedOn w:val="Normal"/>
    <w:rsid w:val="0021442C"/>
    <w:pPr>
      <w:tabs>
        <w:tab w:val="center" w:pos="4320"/>
        <w:tab w:val="right" w:pos="8640"/>
      </w:tabs>
    </w:pPr>
  </w:style>
  <w:style w:type="paragraph" w:customStyle="1" w:styleId="InsideAddress">
    <w:name w:val="Inside Address"/>
    <w:basedOn w:val="Normal"/>
    <w:rsid w:val="0021442C"/>
    <w:pPr>
      <w:spacing w:line="220" w:lineRule="atLeast"/>
      <w:jc w:val="both"/>
    </w:pPr>
    <w:rPr>
      <w:spacing w:val="-5"/>
      <w:sz w:val="20"/>
      <w:lang w:val="en-US"/>
    </w:rPr>
  </w:style>
  <w:style w:type="paragraph" w:styleId="DocumentMap">
    <w:name w:val="Document Map"/>
    <w:basedOn w:val="Normal"/>
    <w:semiHidden/>
    <w:rsid w:val="00556677"/>
    <w:pPr>
      <w:shd w:val="clear" w:color="auto" w:fill="000080"/>
    </w:pPr>
    <w:rPr>
      <w:rFonts w:ascii="Tahoma" w:hAnsi="Tahoma" w:cs="Tahoma"/>
      <w:sz w:val="20"/>
    </w:rPr>
  </w:style>
  <w:style w:type="paragraph" w:styleId="NormalWeb">
    <w:name w:val="Normal (Web)"/>
    <w:basedOn w:val="Normal"/>
    <w:rsid w:val="00FE5A65"/>
    <w:pPr>
      <w:spacing w:before="100" w:beforeAutospacing="1" w:after="100" w:afterAutospacing="1"/>
    </w:pPr>
    <w:rPr>
      <w:rFonts w:ascii="Times New Roman" w:hAnsi="Times New Roman"/>
      <w:sz w:val="24"/>
      <w:szCs w:val="24"/>
      <w:lang w:val="en-US"/>
    </w:rPr>
  </w:style>
  <w:style w:type="paragraph" w:styleId="BalloonText">
    <w:name w:val="Balloon Text"/>
    <w:basedOn w:val="Normal"/>
    <w:semiHidden/>
    <w:rsid w:val="00FE5A65"/>
    <w:rPr>
      <w:rFonts w:ascii="Tahoma" w:hAnsi="Tahoma" w:cs="Tahoma"/>
      <w:sz w:val="16"/>
      <w:szCs w:val="16"/>
    </w:rPr>
  </w:style>
  <w:style w:type="paragraph" w:customStyle="1" w:styleId="subtitulo">
    <w:name w:val="subtitulo"/>
    <w:basedOn w:val="Normal"/>
    <w:rsid w:val="008B06B5"/>
    <w:pPr>
      <w:spacing w:after="120" w:line="312" w:lineRule="auto"/>
      <w:ind w:left="567"/>
      <w:jc w:val="both"/>
    </w:pPr>
    <w:rPr>
      <w:rFonts w:ascii="Arial Narrow" w:hAnsi="Arial Narrow"/>
      <w:b/>
      <w:sz w:val="24"/>
      <w:szCs w:val="22"/>
      <w:u w:val="single"/>
      <w:lang w:val="en-US" w:eastAsia="es-ES"/>
    </w:rPr>
  </w:style>
  <w:style w:type="paragraph" w:styleId="BodyTextIndent2">
    <w:name w:val="Body Text Indent 2"/>
    <w:basedOn w:val="Normal"/>
    <w:rsid w:val="00D92F3A"/>
    <w:pPr>
      <w:widowControl w:val="0"/>
      <w:tabs>
        <w:tab w:val="left" w:pos="1260"/>
      </w:tabs>
      <w:ind w:left="1260" w:hanging="540"/>
    </w:pPr>
    <w:rPr>
      <w:snapToGrid w:val="0"/>
      <w:sz w:val="24"/>
      <w:lang w:val="en-US"/>
    </w:rPr>
  </w:style>
  <w:style w:type="paragraph" w:styleId="BodyText">
    <w:name w:val="Body Text"/>
    <w:basedOn w:val="Normal"/>
    <w:rsid w:val="00D92F3A"/>
    <w:pPr>
      <w:widowControl w:val="0"/>
      <w:jc w:val="both"/>
    </w:pPr>
    <w:rPr>
      <w:snapToGrid w:val="0"/>
      <w:sz w:val="24"/>
      <w:lang w:val="en-US"/>
    </w:rPr>
  </w:style>
  <w:style w:type="paragraph" w:styleId="ListParagraph">
    <w:name w:val="List Paragraph"/>
    <w:basedOn w:val="Normal"/>
    <w:uiPriority w:val="34"/>
    <w:qFormat/>
    <w:rsid w:val="009315B1"/>
    <w:pPr>
      <w:spacing w:after="200" w:line="276" w:lineRule="auto"/>
      <w:ind w:left="720"/>
      <w:contextualSpacing/>
    </w:pPr>
    <w:rPr>
      <w:rFonts w:ascii="Calibri" w:eastAsia="Calibri" w:hAnsi="Calibri"/>
      <w:szCs w:val="22"/>
      <w:lang w:val="en-US"/>
    </w:rPr>
  </w:style>
  <w:style w:type="paragraph" w:styleId="NoSpacing">
    <w:name w:val="No Spacing"/>
    <w:uiPriority w:val="1"/>
    <w:qFormat/>
    <w:rsid w:val="00931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27, 2005</vt:lpstr>
    </vt:vector>
  </TitlesOfParts>
  <Company>Skyway Concession Company, LLC</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2005</dc:title>
  <dc:creator>Fernando Redondo</dc:creator>
  <cp:lastModifiedBy>Fedder, Rick</cp:lastModifiedBy>
  <cp:revision>5</cp:revision>
  <cp:lastPrinted>2016-06-08T21:28:00Z</cp:lastPrinted>
  <dcterms:created xsi:type="dcterms:W3CDTF">2016-06-08T21:27:00Z</dcterms:created>
  <dcterms:modified xsi:type="dcterms:W3CDTF">2016-06-21T11:50:00Z</dcterms:modified>
</cp:coreProperties>
</file>